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gif" ContentType="image/gi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275" w:leader="none"/>
        </w:tabs>
        <w:jc w:val="right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tabs>
          <w:tab w:val="left" w:pos="1275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/>
      </w:pPr>
      <w:r>
        <w:rPr>
          <w:rFonts w:ascii="Calibri" w:hAnsi="Calibri"/>
          <w:sz w:val="36"/>
          <w:szCs w:val="36"/>
        </w:rPr>
        <w:t>COMUNICATO STAMPA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/>
      </w:pPr>
      <w:r>
        <w:rPr>
          <w:rFonts w:ascii="Calibri" w:hAnsi="Calibri"/>
        </w:rPr>
        <w:t xml:space="preserve">San Marino, </w:t>
      </w:r>
      <w:r>
        <w:rPr>
          <w:rFonts w:ascii="Calibri" w:hAnsi="Calibri"/>
        </w:rPr>
        <w:t>22</w:t>
      </w:r>
      <w:r>
        <w:rPr>
          <w:rFonts w:ascii="Calibri" w:hAnsi="Calibri"/>
        </w:rPr>
        <w:t xml:space="preserve"> luglio 2016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16"/>
          <w:szCs w:val="16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16"/>
          <w:szCs w:val="16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</w:r>
    </w:p>
    <w:p>
      <w:pPr>
        <w:pStyle w:val="Normal"/>
        <w:tabs>
          <w:tab w:val="left" w:pos="9923" w:leader="none"/>
        </w:tabs>
        <w:jc w:val="center"/>
        <w:rPr/>
      </w:pPr>
      <w:r>
        <w:rPr>
          <w:rFonts w:ascii="Calibri" w:hAnsi="Calibri"/>
          <w:color w:val="000000"/>
          <w:spacing w:val="7"/>
          <w:sz w:val="36"/>
          <w:szCs w:val="32"/>
        </w:rPr>
        <w:t>L</w:t>
      </w:r>
      <w:r>
        <w:rPr>
          <w:rFonts w:ascii="Calibri" w:hAnsi="Calibri"/>
          <w:color w:val="000000"/>
          <w:spacing w:val="7"/>
          <w:sz w:val="36"/>
        </w:rPr>
        <w:t xml:space="preserve">’UNIVERSITA’ DI SAN MARINO CERCA </w:t>
      </w:r>
      <w:r>
        <w:rPr>
          <w:rFonts w:ascii="Calibri" w:hAnsi="Calibri"/>
          <w:color w:val="000000"/>
          <w:spacing w:val="7"/>
          <w:sz w:val="36"/>
        </w:rPr>
        <w:t>UN OPERATORE VIDEO</w:t>
      </w:r>
      <w:r>
        <w:rPr>
          <w:rFonts w:ascii="Calibri" w:hAnsi="Calibri"/>
          <w:color w:val="000000"/>
          <w:spacing w:val="7"/>
          <w:sz w:val="36"/>
        </w:rPr>
        <w:t xml:space="preserve"> </w:t>
      </w:r>
      <w:r>
        <w:rPr>
          <w:rFonts w:ascii="Calibri" w:hAnsi="Calibri"/>
          <w:color w:val="000000"/>
          <w:spacing w:val="7"/>
          <w:sz w:val="36"/>
        </w:rPr>
        <w:t>PER FILMARE LE LEZIONI DEL CORSO DI LAUREA PER GEOMETRI</w:t>
      </w:r>
    </w:p>
    <w:p>
      <w:pPr>
        <w:pStyle w:val="Normal"/>
        <w:jc w:val="both"/>
        <w:rPr>
          <w:rFonts w:ascii="Calibri" w:hAnsi="Calibri"/>
          <w:color w:val="000000"/>
          <w:spacing w:val="7"/>
          <w:sz w:val="36"/>
        </w:rPr>
      </w:pPr>
      <w:r>
        <w:rPr>
          <w:rFonts w:ascii="Calibri" w:hAnsi="Calibri"/>
          <w:color w:val="000000"/>
          <w:spacing w:val="7"/>
          <w:sz w:val="36"/>
        </w:rPr>
      </w:r>
    </w:p>
    <w:p>
      <w:pPr>
        <w:pStyle w:val="Normal"/>
        <w:jc w:val="center"/>
        <w:rPr/>
      </w:pPr>
      <w:r>
        <w:rPr>
          <w:rFonts w:ascii="Calibri" w:hAnsi="Calibri"/>
          <w:color w:val="000000"/>
          <w:spacing w:val="7"/>
          <w:sz w:val="20"/>
        </w:rPr>
        <w:t>Lunedì 25 luglio scadono i termini per partecipare al bando di concorso rivolto ai videomaker</w:t>
      </w:r>
    </w:p>
    <w:p>
      <w:pPr>
        <w:pStyle w:val="Normal"/>
        <w:jc w:val="both"/>
        <w:rPr>
          <w:rFonts w:ascii="Calibri" w:hAnsi="Calibri"/>
          <w:color w:val="000000"/>
          <w:spacing w:val="7"/>
          <w:sz w:val="24"/>
        </w:rPr>
      </w:pPr>
      <w:r>
        <w:rPr>
          <w:rFonts w:ascii="Calibri" w:hAnsi="Calibri"/>
          <w:color w:val="000000"/>
          <w:spacing w:val="7"/>
          <w:sz w:val="24"/>
        </w:rPr>
      </w:r>
    </w:p>
    <w:p>
      <w:pPr>
        <w:pStyle w:val="Normal"/>
        <w:jc w:val="both"/>
        <w:rPr>
          <w:rFonts w:ascii="Calibri" w:hAnsi="Calibri"/>
          <w:color w:val="000000"/>
          <w:spacing w:val="7"/>
          <w:sz w:val="24"/>
        </w:rPr>
      </w:pPr>
      <w:r>
        <w:rPr>
          <w:rFonts w:ascii="Calibri" w:hAnsi="Calibri"/>
          <w:color w:val="000000"/>
          <w:spacing w:val="7"/>
          <w:sz w:val="24"/>
        </w:rPr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pacing w:val="7"/>
          <w:sz w:val="24"/>
        </w:rPr>
        <w:t>I</w:t>
      </w:r>
      <w:r>
        <w:rPr>
          <w:rFonts w:ascii="Calibri" w:hAnsi="Calibri"/>
          <w:color w:val="000000"/>
          <w:spacing w:val="7"/>
          <w:sz w:val="24"/>
        </w:rPr>
        <w:t xml:space="preserve">l Corso di Laurea Triennale Costruzioni e Gestione del Territorio </w:t>
      </w:r>
      <w:r>
        <w:rPr>
          <w:rFonts w:ascii="Calibri" w:hAnsi="Calibri"/>
          <w:color w:val="000000"/>
          <w:spacing w:val="7"/>
          <w:sz w:val="24"/>
        </w:rPr>
        <w:t>dell'Università degli Studi della Repubblica di San Marino</w:t>
      </w:r>
      <w:r>
        <w:rPr>
          <w:rFonts w:ascii="Calibri" w:hAnsi="Calibri"/>
          <w:color w:val="000000"/>
          <w:spacing w:val="7"/>
          <w:sz w:val="24"/>
        </w:rPr>
        <w:t xml:space="preserve">, rivolto ai geometri, è in cerca di un operatore per realizzare i video delle attività previste nel programma che inizierà in autunno. 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pacing w:val="7"/>
          <w:sz w:val="24"/>
        </w:rPr>
        <w:t xml:space="preserve">Il bando di concorso, </w:t>
      </w:r>
      <w:r>
        <w:rPr>
          <w:rFonts w:ascii="Calibri" w:hAnsi="Calibri"/>
          <w:color w:val="000000"/>
          <w:spacing w:val="7"/>
          <w:sz w:val="24"/>
        </w:rPr>
        <w:t>che coinvolge</w:t>
      </w:r>
      <w:r>
        <w:rPr>
          <w:rFonts w:ascii="Calibri" w:hAnsi="Calibri"/>
          <w:color w:val="000000"/>
          <w:spacing w:val="7"/>
          <w:sz w:val="24"/>
        </w:rPr>
        <w:t xml:space="preserve"> le </w:t>
      </w:r>
      <w:r>
        <w:rPr>
          <w:rFonts w:ascii="Calibri" w:hAnsi="Calibri"/>
          <w:color w:val="000000"/>
          <w:spacing w:val="0"/>
          <w:sz w:val="24"/>
        </w:rPr>
        <w:t>atti</w:t>
      </w:r>
      <w:r>
        <w:rPr>
          <w:rFonts w:ascii="Calibri" w:hAnsi="Calibri"/>
          <w:color w:val="000000"/>
          <w:spacing w:val="1"/>
          <w:sz w:val="24"/>
        </w:rPr>
        <w:t>v</w:t>
      </w:r>
      <w:r>
        <w:rPr>
          <w:rFonts w:ascii="Calibri" w:hAnsi="Calibri"/>
          <w:color w:val="000000"/>
          <w:spacing w:val="0"/>
          <w:sz w:val="24"/>
        </w:rPr>
        <w:t>ità</w:t>
      </w:r>
      <w:r>
        <w:rPr>
          <w:rFonts w:ascii="Calibri" w:hAnsi="Calibri"/>
          <w:color w:val="000000"/>
          <w:spacing w:val="1"/>
          <w:sz w:val="24"/>
        </w:rPr>
        <w:t xml:space="preserve"> </w:t>
      </w:r>
      <w:r>
        <w:rPr>
          <w:rFonts w:ascii="Calibri" w:hAnsi="Calibri"/>
          <w:color w:val="000000"/>
          <w:spacing w:val="0"/>
          <w:sz w:val="24"/>
        </w:rPr>
        <w:t xml:space="preserve">di </w:t>
      </w:r>
      <w:r>
        <w:rPr>
          <w:rFonts w:ascii="Calibri" w:hAnsi="Calibri"/>
          <w:color w:val="000000"/>
          <w:spacing w:val="1"/>
          <w:sz w:val="24"/>
        </w:rPr>
        <w:t>ripresa e montaggio video delle lezioni,</w:t>
      </w:r>
      <w:r>
        <w:rPr>
          <w:rFonts w:ascii="Calibri" w:hAnsi="Calibri"/>
          <w:color w:val="000000"/>
          <w:spacing w:val="7"/>
          <w:sz w:val="24"/>
        </w:rPr>
        <w:t xml:space="preserve"> è aperto ai laureati sammarinesi o residenti in territorio non stabilmente occupati, con conoscenza </w:t>
      </w:r>
      <w:r>
        <w:rPr>
          <w:rFonts w:ascii="Calibri" w:hAnsi="Calibri"/>
          <w:color w:val="000000"/>
          <w:spacing w:val="0"/>
          <w:sz w:val="24"/>
        </w:rPr>
        <w:t xml:space="preserve">dei principali programmi di montaggio audio - video e delle </w:t>
      </w:r>
      <w:r>
        <w:rPr>
          <w:rFonts w:ascii="Calibri" w:hAnsi="Calibri"/>
          <w:color w:val="000000"/>
          <w:spacing w:val="8"/>
          <w:sz w:val="24"/>
        </w:rPr>
        <w:t xml:space="preserve">tecniche di ripresa. </w:t>
      </w:r>
      <w:r>
        <w:rPr>
          <w:rFonts w:ascii="Calibri" w:hAnsi="Calibri"/>
          <w:color w:val="000000"/>
          <w:spacing w:val="8"/>
          <w:sz w:val="24"/>
        </w:rPr>
        <w:t>L</w:t>
      </w:r>
      <w:r>
        <w:rPr>
          <w:rFonts w:ascii="Calibri" w:hAnsi="Calibri"/>
          <w:color w:val="000000"/>
          <w:spacing w:val="8"/>
          <w:sz w:val="24"/>
        </w:rPr>
        <w:t xml:space="preserve">e domande devono essere presentate entro le ore 12 di lunedì 25 luglio. 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pacing w:val="7"/>
          <w:sz w:val="24"/>
        </w:rPr>
        <w:t>I</w:t>
      </w:r>
      <w:r>
        <w:rPr>
          <w:rFonts w:ascii="Calibri" w:hAnsi="Calibri"/>
          <w:color w:val="000000"/>
          <w:spacing w:val="7"/>
          <w:sz w:val="24"/>
        </w:rPr>
        <w:t>l</w:t>
      </w:r>
      <w:r>
        <w:rPr>
          <w:rFonts w:ascii="Calibri" w:hAnsi="Calibri"/>
          <w:color w:val="000000"/>
          <w:spacing w:val="7"/>
          <w:sz w:val="24"/>
        </w:rPr>
        <w:t xml:space="preserve"> band</w:t>
      </w:r>
      <w:r>
        <w:rPr>
          <w:rFonts w:ascii="Calibri" w:hAnsi="Calibri"/>
          <w:color w:val="000000"/>
          <w:spacing w:val="7"/>
          <w:sz w:val="24"/>
        </w:rPr>
        <w:t>o è</w:t>
      </w:r>
      <w:r>
        <w:rPr>
          <w:rFonts w:ascii="Calibri" w:hAnsi="Calibri"/>
          <w:color w:val="000000"/>
          <w:spacing w:val="7"/>
          <w:sz w:val="24"/>
        </w:rPr>
        <w:t xml:space="preserve"> consultabil</w:t>
      </w:r>
      <w:r>
        <w:rPr>
          <w:rFonts w:ascii="Calibri" w:hAnsi="Calibri"/>
          <w:color w:val="000000"/>
          <w:spacing w:val="7"/>
          <w:sz w:val="24"/>
        </w:rPr>
        <w:t>e</w:t>
      </w:r>
      <w:r>
        <w:rPr>
          <w:rFonts w:ascii="Calibri" w:hAnsi="Calibri"/>
          <w:color w:val="000000"/>
          <w:spacing w:val="7"/>
          <w:sz w:val="24"/>
        </w:rPr>
        <w:t xml:space="preserve"> sul sito </w:t>
      </w:r>
      <w:hyperlink r:id="rId2">
        <w:r>
          <w:rPr>
            <w:rStyle w:val="InternetLink"/>
            <w:rFonts w:ascii="Calibri" w:hAnsi="Calibri"/>
            <w:color w:val="000000"/>
            <w:spacing w:val="7"/>
            <w:sz w:val="24"/>
          </w:rPr>
          <w:t>www.unirsm.sm</w:t>
        </w:r>
      </w:hyperlink>
      <w:hyperlink r:id="rId3">
        <w:r>
          <w:rPr>
            <w:rFonts w:ascii="Calibri" w:hAnsi="Calibri"/>
            <w:color w:val="000000"/>
            <w:spacing w:val="7"/>
            <w:sz w:val="24"/>
          </w:rPr>
          <w:t>.</w:t>
        </w:r>
      </w:hyperlink>
    </w:p>
    <w:p>
      <w:pPr>
        <w:pStyle w:val="Normal"/>
        <w:jc w:val="left"/>
        <w:rPr>
          <w:rFonts w:ascii="Calibri" w:hAnsi="Calibri"/>
          <w:color w:val="000000"/>
          <w:spacing w:val="7"/>
          <w:sz w:val="24"/>
        </w:rPr>
      </w:pPr>
      <w:r>
        <w:rPr/>
      </w:r>
    </w:p>
    <w:p>
      <w:pPr>
        <w:pStyle w:val="Normal"/>
        <w:jc w:val="left"/>
        <w:rPr>
          <w:rFonts w:ascii="Calibri" w:hAnsi="Calibri"/>
          <w:color w:val="000000"/>
          <w:spacing w:val="7"/>
          <w:sz w:val="24"/>
        </w:rPr>
      </w:pPr>
      <w:r>
        <w:rPr/>
      </w:r>
    </w:p>
    <w:p>
      <w:pPr>
        <w:pStyle w:val="Normal"/>
        <w:jc w:val="left"/>
        <w:rPr>
          <w:rFonts w:ascii="Calibri" w:hAnsi="Calibri"/>
          <w:color w:val="000000"/>
          <w:spacing w:val="7"/>
          <w:sz w:val="24"/>
        </w:rPr>
      </w:pPr>
      <w:r>
        <w:rPr/>
      </w:r>
    </w:p>
    <w:p>
      <w:pPr>
        <w:pStyle w:val="Normal"/>
        <w:jc w:val="left"/>
        <w:rPr>
          <w:rFonts w:ascii="Calibri" w:hAnsi="Calibri"/>
          <w:color w:val="000000"/>
          <w:spacing w:val="7"/>
          <w:sz w:val="24"/>
        </w:rPr>
      </w:pPr>
      <w:r>
        <w:rPr/>
      </w:r>
    </w:p>
    <w:p>
      <w:pPr>
        <w:pStyle w:val="Normal"/>
        <w:jc w:val="left"/>
        <w:rPr>
          <w:rFonts w:ascii="Calibri" w:hAnsi="Calibri"/>
          <w:color w:val="000000"/>
          <w:spacing w:val="7"/>
          <w:sz w:val="24"/>
        </w:rPr>
      </w:pPr>
      <w:r>
        <w:rPr/>
      </w:r>
    </w:p>
    <w:p>
      <w:pPr>
        <w:pStyle w:val="Normal"/>
        <w:jc w:val="left"/>
        <w:rPr>
          <w:rFonts w:ascii="Calibri" w:hAnsi="Calibri"/>
          <w:color w:val="000000"/>
          <w:spacing w:val="7"/>
          <w:sz w:val="24"/>
        </w:rPr>
      </w:pPr>
      <w:r>
        <w:rPr/>
      </w:r>
    </w:p>
    <w:p>
      <w:pPr>
        <w:pStyle w:val="Normal"/>
        <w:jc w:val="left"/>
        <w:rPr>
          <w:rFonts w:ascii="Calibri" w:hAnsi="Calibri"/>
          <w:color w:val="000000"/>
          <w:spacing w:val="7"/>
          <w:sz w:val="24"/>
        </w:rPr>
      </w:pPr>
      <w:r>
        <w:rPr/>
      </w:r>
    </w:p>
    <w:p>
      <w:pPr>
        <w:pStyle w:val="Normal"/>
        <w:jc w:val="left"/>
        <w:rPr>
          <w:rFonts w:ascii="Calibri" w:hAnsi="Calibri"/>
          <w:color w:val="000000"/>
          <w:spacing w:val="7"/>
          <w:sz w:val="24"/>
        </w:rPr>
      </w:pPr>
      <w:r>
        <w:rPr/>
      </w:r>
    </w:p>
    <w:p>
      <w:pPr>
        <w:pStyle w:val="Normal"/>
        <w:jc w:val="left"/>
        <w:rPr>
          <w:rFonts w:ascii="Calibri" w:hAnsi="Calibri"/>
          <w:color w:val="000000"/>
          <w:spacing w:val="7"/>
          <w:sz w:val="24"/>
        </w:rPr>
      </w:pPr>
      <w:r>
        <w:rPr/>
      </w:r>
    </w:p>
    <w:p>
      <w:pPr>
        <w:pStyle w:val="Normal"/>
        <w:jc w:val="left"/>
        <w:rPr>
          <w:rFonts w:ascii="Calibri" w:hAnsi="Calibri"/>
          <w:color w:val="000000"/>
          <w:spacing w:val="7"/>
          <w:sz w:val="24"/>
        </w:rPr>
      </w:pPr>
      <w:r>
        <w:rPr/>
      </w:r>
    </w:p>
    <w:p>
      <w:pPr>
        <w:pStyle w:val="Normal"/>
        <w:tabs>
          <w:tab w:val="left" w:pos="9923" w:leader="none"/>
        </w:tabs>
        <w:jc w:val="center"/>
        <w:rPr>
          <w:rFonts w:ascii="Calibri" w:hAnsi="Calibri"/>
          <w:color w:val="000000"/>
          <w:sz w:val="24"/>
          <w:szCs w:val="32"/>
        </w:rPr>
      </w:pPr>
      <w:r>
        <w:rPr>
          <w:rFonts w:ascii="Calibri" w:hAnsi="Calibri"/>
          <w:color w:val="000000"/>
          <w:sz w:val="24"/>
          <w:szCs w:val="32"/>
        </w:rPr>
      </w:r>
    </w:p>
    <w:p>
      <w:pPr>
        <w:pStyle w:val="Normal"/>
        <w:tabs>
          <w:tab w:val="left" w:pos="9923" w:leader="none"/>
        </w:tabs>
        <w:jc w:val="both"/>
        <w:rPr>
          <w:rFonts w:ascii="Calibri" w:hAnsi="Calibri"/>
          <w:b w:val="false"/>
          <w:b w:val="false"/>
          <w:color w:val="111111"/>
          <w:sz w:val="24"/>
          <w:szCs w:val="24"/>
        </w:rPr>
      </w:pPr>
      <w:r>
        <w:rPr>
          <w:rFonts w:ascii="Calibri" w:hAnsi="Calibri"/>
          <w:b w:val="false"/>
          <w:color w:val="111111"/>
          <w:sz w:val="24"/>
          <w:szCs w:val="24"/>
        </w:rPr>
      </w:r>
    </w:p>
    <w:p>
      <w:pPr>
        <w:pStyle w:val="Normal"/>
        <w:tabs>
          <w:tab w:val="left" w:pos="9923" w:leader="none"/>
        </w:tabs>
        <w:jc w:val="both"/>
        <w:rPr>
          <w:rFonts w:ascii="Calibri" w:hAnsi="Calibri"/>
          <w:b w:val="false"/>
          <w:b w:val="false"/>
          <w:color w:val="111111"/>
          <w:sz w:val="24"/>
          <w:szCs w:val="24"/>
        </w:rPr>
      </w:pPr>
      <w:r>
        <w:rPr>
          <w:rFonts w:ascii="Calibri" w:hAnsi="Calibri"/>
          <w:b w:val="false"/>
          <w:color w:val="111111"/>
          <w:sz w:val="24"/>
          <w:szCs w:val="24"/>
        </w:rPr>
      </w:r>
    </w:p>
    <w:p>
      <w:pPr>
        <w:pStyle w:val="Normal"/>
        <w:tabs>
          <w:tab w:val="left" w:pos="9923" w:leader="none"/>
        </w:tabs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tabs>
          <w:tab w:val="left" w:pos="9923" w:leader="none"/>
        </w:tabs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tabs>
          <w:tab w:val="left" w:pos="9923" w:leader="none"/>
        </w:tabs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tabs>
          <w:tab w:val="left" w:pos="9923" w:leader="none"/>
        </w:tabs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tabs>
          <w:tab w:val="left" w:pos="9923" w:leader="none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left" w:pos="1275" w:leader="none"/>
        </w:tabs>
        <w:jc w:val="center"/>
        <w:rPr/>
      </w:pPr>
      <w:r>
        <w:rPr>
          <w:rFonts w:ascii="Calibri" w:hAnsi="Calibri"/>
          <w:sz w:val="20"/>
          <w:szCs w:val="20"/>
        </w:rPr>
        <w:t>Ufficio Comunicazione | Università degli Studi della Repubblica di San Marino</w:t>
      </w:r>
    </w:p>
    <w:sectPr>
      <w:headerReference w:type="default" r:id="rId4"/>
      <w:type w:val="nextPage"/>
      <w:pgSz w:w="11906" w:h="16838"/>
      <w:pgMar w:left="1134" w:right="1134" w:header="708" w:top="283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6120130" cy="1160780"/>
          <wp:effectExtent l="0" t="0" r="0" b="0"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41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it-IT" w:eastAsia="it-IT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0594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0594c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56d38"/>
    <w:rPr>
      <w:rFonts w:ascii="Tahoma" w:hAnsi="Tahoma" w:cs="Tahoma"/>
      <w:sz w:val="16"/>
      <w:szCs w:val="16"/>
    </w:rPr>
  </w:style>
  <w:style w:type="character" w:styleId="StrongEmphasis">
    <w:name w:val="Strong Emphasis"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Intestazione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56d38"/>
    <w:pPr/>
    <w:rPr>
      <w:rFonts w:ascii="Tahoma" w:hAnsi="Tahoma" w:cs="Tahoma"/>
      <w:sz w:val="16"/>
      <w:szCs w:val="16"/>
    </w:rPr>
  </w:style>
  <w:style w:type="paragraph" w:styleId="Caslibri">
    <w:name w:val="Caslibri"/>
    <w:basedOn w:val="Normal"/>
    <w:qFormat/>
    <w:pPr>
      <w:spacing w:lineRule="auto" w:line="240" w:before="0" w:after="0"/>
      <w:ind w:hanging="0"/>
      <w:jc w:val="left"/>
    </w:pPr>
    <w:rPr/>
  </w:style>
  <w:style w:type="paragraph" w:styleId="Calibri">
    <w:name w:val="Calibri"/>
    <w:basedOn w:val="Caslibri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nirsm.sm/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LibreOffice/4.4.3.2$MacOSX_X86_64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2016-03-08T10:21:00Z</dcterms:created>
  <dc:creator>Luca Volpinari</dc:creator>
  <dc:language>it-IT</dc:language>
  <cp:lastPrinted>2016-03-08T10:45:00Z</cp:lastPrinted>
  <dcterms:modified xsi:type="dcterms:W3CDTF">2016-07-22T10:50:01Z</dcterms:modified>
  <cp:revision>447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