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6 aprile 2016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L'ISTITUTO CONFUCIO DI SAN MARINO A BOLOGNA IN OCCASIONE DELLA FIERA DEL LIBRO PER RAGAZZI</w:t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libri" w:hAnsi="Calibri"/>
          <w:sz w:val="20"/>
          <w:szCs w:val="20"/>
        </w:rPr>
        <w:t xml:space="preserve">I vertici hanno partecipato all'inaugurazione dello stand </w:t>
      </w:r>
      <w:r>
        <w:rPr>
          <w:rFonts w:ascii="Calibri" w:hAnsi="Calibri"/>
          <w:sz w:val="20"/>
          <w:szCs w:val="20"/>
        </w:rPr>
        <w:t>nel quale sono esposti</w:t>
      </w:r>
      <w:r>
        <w:rPr>
          <w:rFonts w:ascii="Calibri" w:hAnsi="Calibri"/>
          <w:sz w:val="20"/>
          <w:szCs w:val="20"/>
        </w:rPr>
        <w:t xml:space="preserve"> testi di lingua e cultura cinesi</w:t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</w:rPr>
        <w:t>I direttori dell’Istituto Confucio di San Marino, Maria Katya Sciarrino e Zhao Jun, hanno partecipato all’inaugurazione dello stand del Quartier Generale degli Istituti Confucio, l’istituzione centrale che si occupa della promozione e diffusione della lingua e della cultura cinesi nel mondo, durante la Fiera internazionale del libro per ragazzi in programma a Bologna dal 4 al 7 aprile.</w:t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Durante la prima giornata dell’iniziativa, i vertici dell’Istituto Confucio del Titano, nato nel 2015 da un accordo fra l’Università degli Studi della Repubblica di San Marino e la Beijing City University, hanno rappresentato i colori sammarinesi durante il discorso introduttivo di Ping Luo, consigliere dell’Ufficio Istruzione dell’ambasciata della Repubblica Popolare Cinese in Italia. </w:t>
      </w:r>
    </w:p>
    <w:p>
      <w:pPr>
        <w:pStyle w:val="Normal"/>
        <w:widowControl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“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Siamo molto soddisfatti della partecipazione –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afferma Sciarrino –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perché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ci ha permesso di consolidare le relazioni soprattutto con i colleghi di altri istituti Confucio italiani, conosciuti in occasione del meeting internazionale che si era tenuto a Shanghai lo scorso mese di dicembre.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proposito, stiamo avviando delle interessanti collaborazioni con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l’istituto Confucio di Bologna“.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Proprio i colleghi di base nel capoluogo emiliano hanno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allestito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all'interno della fiera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un’esposizione di libri di testo per ragazzi dedicati allo studio della lingua cinese, oltre ad altre letture sulla cultura del Paese orientale.</w:t>
      </w:r>
    </w:p>
    <w:p>
      <w:pPr>
        <w:pStyle w:val="Normal"/>
        <w:tabs>
          <w:tab w:val="left" w:pos="1275" w:leader="none"/>
        </w:tabs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r>
    </w:p>
    <w:p>
      <w:pPr>
        <w:pStyle w:val="Normal"/>
        <w:widowControl/>
        <w:ind w:left="0" w:right="0" w:hanging="0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 w:asciiTheme="minorHAnsi" w:hAnsiTheme="minorHAns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2016-03-15T09:52:00Z</dcterms:created>
  <dc:creator>Luca Volpinari</dc:creator>
  <dc:language>it-IT</dc:language>
  <cp:lastPrinted>2016-03-15T09:59:00Z</cp:lastPrinted>
  <dcterms:modified xsi:type="dcterms:W3CDTF">2016-04-06T14:07:02Z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